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DC" w:rsidRPr="00D273E6" w:rsidRDefault="00FC77DC" w:rsidP="00FC77DC">
      <w:pPr>
        <w:keepNext/>
        <w:jc w:val="center"/>
        <w:outlineLvl w:val="1"/>
        <w:rPr>
          <w:rFonts w:ascii="Times New Roman" w:hAnsi="Times New Roman" w:cs="Times New Roman"/>
        </w:rPr>
      </w:pPr>
      <w:r w:rsidRPr="00D273E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F86D9E" wp14:editId="72922D6C">
            <wp:simplePos x="0" y="0"/>
            <wp:positionH relativeFrom="margin">
              <wp:posOffset>2072005</wp:posOffset>
            </wp:positionH>
            <wp:positionV relativeFrom="margin">
              <wp:posOffset>-125095</wp:posOffset>
            </wp:positionV>
            <wp:extent cx="1645285" cy="5086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7DC" w:rsidRPr="00D273E6" w:rsidRDefault="00FC77DC" w:rsidP="00FC77DC">
      <w:pPr>
        <w:keepNext/>
        <w:numPr>
          <w:ilvl w:val="1"/>
          <w:numId w:val="6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</w:rPr>
      </w:pPr>
    </w:p>
    <w:p w:rsidR="00FC77DC" w:rsidRPr="00D273E6" w:rsidRDefault="00FC77DC" w:rsidP="00FC77DC">
      <w:pPr>
        <w:keepNext/>
        <w:numPr>
          <w:ilvl w:val="1"/>
          <w:numId w:val="6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</w:rPr>
      </w:pPr>
    </w:p>
    <w:p w:rsidR="00FC77DC" w:rsidRPr="00D273E6" w:rsidRDefault="00FC77DC" w:rsidP="00FC77DC">
      <w:pPr>
        <w:keepNext/>
        <w:numPr>
          <w:ilvl w:val="1"/>
          <w:numId w:val="6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</w:rPr>
      </w:pPr>
      <w:r w:rsidRPr="00D273E6">
        <w:rPr>
          <w:rFonts w:ascii="Times New Roman" w:hAnsi="Times New Roman" w:cs="Times New Roman"/>
          <w:b/>
        </w:rPr>
        <w:t>муниципальное автономное общеобразовательное учреждение города Новосибирска</w:t>
      </w:r>
    </w:p>
    <w:p w:rsidR="00FC77DC" w:rsidRPr="008D3011" w:rsidRDefault="00FC77DC" w:rsidP="00FC77DC">
      <w:pPr>
        <w:ind w:left="-567" w:right="-142"/>
        <w:jc w:val="center"/>
        <w:rPr>
          <w:b/>
        </w:rPr>
      </w:pPr>
      <w:r w:rsidRPr="00D273E6">
        <w:rPr>
          <w:rFonts w:ascii="Times New Roman" w:hAnsi="Times New Roman" w:cs="Times New Roman"/>
          <w:b/>
        </w:rPr>
        <w:t>Центр образования «Лицей ИНТЕГРАЛ</w:t>
      </w:r>
      <w:r w:rsidRPr="008D3011">
        <w:rPr>
          <w:b/>
        </w:rPr>
        <w:t>»</w:t>
      </w: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72E22" w:rsidRDefault="00F72E22" w:rsidP="00F72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F72E22" w:rsidRDefault="00F72E22" w:rsidP="00F72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дополнительного образования</w:t>
      </w:r>
    </w:p>
    <w:p w:rsidR="00FC77DC" w:rsidRDefault="00FC77DC" w:rsidP="00FC77D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bookmarkStart w:id="0" w:name="_GoBack"/>
      <w:bookmarkEnd w:id="0"/>
    </w:p>
    <w:p w:rsidR="00FC77DC" w:rsidRDefault="00FC77DC" w:rsidP="00FC77D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FC77DC" w:rsidRDefault="00FC77DC" w:rsidP="00FC77D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курс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 w:rsidR="00AD7B77">
        <w:rPr>
          <w:rFonts w:ascii="Times New Roman" w:eastAsia="Times New Roman" w:hAnsi="Times New Roman" w:cs="Times New Roman"/>
          <w:sz w:val="24"/>
        </w:rPr>
        <w:t>Баскетбол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FC77DC" w:rsidRDefault="00FC77DC" w:rsidP="00FC77D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AD7B7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-11</w:t>
      </w:r>
    </w:p>
    <w:p w:rsidR="00FC77DC" w:rsidRDefault="00FC77DC" w:rsidP="00FC77D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Сроки реализации</w:t>
      </w:r>
      <w:r>
        <w:rPr>
          <w:rFonts w:ascii="Times New Roman" w:eastAsia="Times New Roman" w:hAnsi="Times New Roman" w:cs="Times New Roman"/>
          <w:sz w:val="24"/>
        </w:rPr>
        <w:t xml:space="preserve">                     2022-2023, 2023-2024, 2024-2025 учебный год</w:t>
      </w:r>
    </w:p>
    <w:p w:rsidR="00FC77DC" w:rsidRDefault="00FC77DC" w:rsidP="00FC7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Составлена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Москаленко Е.А.,</w:t>
      </w:r>
    </w:p>
    <w:p w:rsidR="00FC77DC" w:rsidRDefault="00FC77DC" w:rsidP="00FC7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учителем физической культуры</w:t>
      </w: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«СОГЛАСОВАНО»</w:t>
      </w:r>
    </w:p>
    <w:p w:rsidR="00FC77DC" w:rsidRDefault="00FC77DC" w:rsidP="00FC77D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ВР</w:t>
      </w:r>
    </w:p>
    <w:p w:rsidR="00FC77DC" w:rsidRDefault="00FC77DC" w:rsidP="00FC77D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__________/Трофимова Е.Г.</w:t>
      </w:r>
    </w:p>
    <w:p w:rsidR="00FC77DC" w:rsidRDefault="00FC77DC" w:rsidP="00FC77D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«30» сентября 2022г.</w:t>
      </w: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7DC" w:rsidRDefault="00FC77DC" w:rsidP="00FC77D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Новосибирск</w:t>
      </w:r>
    </w:p>
    <w:p w:rsidR="00FC77DC" w:rsidRDefault="00FC77DC" w:rsidP="00FC77DC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2022г.</w:t>
      </w:r>
    </w:p>
    <w:p w:rsidR="00A51A7E" w:rsidRPr="003C5AC0" w:rsidRDefault="00A51A7E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43D6" w:rsidRPr="003C5AC0" w:rsidRDefault="00A51A7E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  Применя</w:t>
      </w:r>
      <w:r w:rsidR="003C5AC0" w:rsidRPr="003C5AC0">
        <w:rPr>
          <w:rFonts w:ascii="Times New Roman" w:hAnsi="Times New Roman" w:cs="Times New Roman"/>
          <w:sz w:val="28"/>
          <w:szCs w:val="28"/>
        </w:rPr>
        <w:t>ется</w:t>
      </w:r>
      <w:r w:rsidRPr="003C5AC0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где используется программа В.И. Ляха, А.А. </w:t>
      </w:r>
      <w:proofErr w:type="spellStart"/>
      <w:r w:rsidRPr="003C5AC0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3C5AC0">
        <w:rPr>
          <w:rFonts w:ascii="Times New Roman" w:hAnsi="Times New Roman" w:cs="Times New Roman"/>
          <w:sz w:val="28"/>
          <w:szCs w:val="28"/>
        </w:rPr>
        <w:t>, вариативная часть баскетбол.</w:t>
      </w:r>
    </w:p>
    <w:p w:rsidR="00A51A7E" w:rsidRPr="003C5AC0" w:rsidRDefault="00A51A7E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t>Место программы в образовательном процессе.</w:t>
      </w:r>
    </w:p>
    <w:p w:rsidR="0075519F" w:rsidRPr="003C5AC0" w:rsidRDefault="00A51A7E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физической. Занятия спортом дисциплинируют, воспитывают чувства коллективизма, волю, целеустремленность, способствуют при изучении общеобразовательных предметов, так как укрепляют здоровье.</w:t>
      </w:r>
      <w:r w:rsidR="00DE7811" w:rsidRPr="003C5AC0">
        <w:rPr>
          <w:rFonts w:ascii="Times New Roman" w:hAnsi="Times New Roman" w:cs="Times New Roman"/>
          <w:sz w:val="28"/>
          <w:szCs w:val="28"/>
        </w:rPr>
        <w:t xml:space="preserve"> Ученики, успешно освоившие программу, смогут участвовать в соревнованиях по баскетболу различного масштаба.</w:t>
      </w:r>
    </w:p>
    <w:p w:rsidR="00DE7811" w:rsidRPr="003C5AC0" w:rsidRDefault="00DE7811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E7811" w:rsidRDefault="00DE7811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  <w:r w:rsidR="00F143D6"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Pr="003C5AC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C5AC0">
        <w:rPr>
          <w:rFonts w:ascii="Times New Roman" w:hAnsi="Times New Roman" w:cs="Times New Roman"/>
          <w:sz w:val="28"/>
          <w:szCs w:val="28"/>
        </w:rPr>
        <w:t xml:space="preserve"> – углубленное изучение спортивной игры баскетбол.</w:t>
      </w:r>
    </w:p>
    <w:p w:rsidR="003C5AC0" w:rsidRPr="003C5AC0" w:rsidRDefault="003C5AC0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7811" w:rsidRPr="003C5AC0" w:rsidRDefault="00DE7811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t>Основными  задачами программы являются:</w:t>
      </w:r>
    </w:p>
    <w:p w:rsidR="00DE7811" w:rsidRPr="003C5AC0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DE7811" w:rsidRPr="003C5AC0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DE7811" w:rsidRPr="003C5AC0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DE7811" w:rsidRPr="003C5AC0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Овладение основными приемами техники и тактики игры;</w:t>
      </w:r>
    </w:p>
    <w:p w:rsidR="00DE7811" w:rsidRPr="003C5AC0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DE7811" w:rsidRPr="003C5AC0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DE7811" w:rsidRPr="003C5AC0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Повышение специальной, физической, тактической подготовки;</w:t>
      </w:r>
    </w:p>
    <w:p w:rsidR="00DE7811" w:rsidRDefault="00DE7811" w:rsidP="00FC77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Подготовка учащихся к соревнованиям по баскетболу;</w:t>
      </w:r>
    </w:p>
    <w:p w:rsidR="003C5AC0" w:rsidRPr="003C5AC0" w:rsidRDefault="003C5AC0" w:rsidP="00FC77D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4DB3" w:rsidRDefault="00A64DB3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C0" w:rsidRPr="003C5AC0" w:rsidRDefault="00DE7811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C5AC0" w:rsidRPr="003C5AC0" w:rsidRDefault="00DE7811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Материал программы  дается в трех разделах: основы знаний, общая и специальная физическая подготовка; техника и тактика игры.</w:t>
      </w:r>
    </w:p>
    <w:p w:rsidR="003C5AC0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Содержание данной программы р</w:t>
      </w:r>
      <w:r w:rsidR="003C5AC0" w:rsidRPr="003C5AC0">
        <w:rPr>
          <w:rFonts w:ascii="Times New Roman" w:hAnsi="Times New Roman" w:cs="Times New Roman"/>
          <w:sz w:val="28"/>
          <w:szCs w:val="28"/>
        </w:rPr>
        <w:t xml:space="preserve">ассчитано на систему </w:t>
      </w:r>
      <w:r w:rsidRPr="003C5AC0">
        <w:rPr>
          <w:rFonts w:ascii="Times New Roman" w:hAnsi="Times New Roman" w:cs="Times New Roman"/>
          <w:sz w:val="28"/>
          <w:szCs w:val="28"/>
        </w:rPr>
        <w:t xml:space="preserve"> занятий в не</w:t>
      </w:r>
      <w:r w:rsidR="00746FA7" w:rsidRPr="003C5AC0">
        <w:rPr>
          <w:rFonts w:ascii="Times New Roman" w:hAnsi="Times New Roman" w:cs="Times New Roman"/>
          <w:sz w:val="28"/>
          <w:szCs w:val="28"/>
        </w:rPr>
        <w:t xml:space="preserve">делю </w:t>
      </w:r>
      <w:r w:rsidR="003C5AC0" w:rsidRPr="003C5AC0">
        <w:rPr>
          <w:rFonts w:ascii="Times New Roman" w:hAnsi="Times New Roman" w:cs="Times New Roman"/>
          <w:sz w:val="28"/>
          <w:szCs w:val="28"/>
        </w:rPr>
        <w:t xml:space="preserve">(1-й год обучения 1 занятие в неделю; 2-й год обучения 2 занятия в неделю; 3-й год обучения 3 занятия в неделю) </w:t>
      </w:r>
      <w:r w:rsidR="00746FA7" w:rsidRPr="003C5AC0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D341F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46FA7" w:rsidRPr="003C5AC0">
        <w:rPr>
          <w:rFonts w:ascii="Times New Roman" w:hAnsi="Times New Roman" w:cs="Times New Roman"/>
          <w:sz w:val="28"/>
          <w:szCs w:val="28"/>
        </w:rPr>
        <w:t>2часа</w:t>
      </w:r>
      <w:r w:rsidR="00D341F3">
        <w:rPr>
          <w:rFonts w:ascii="Times New Roman" w:hAnsi="Times New Roman" w:cs="Times New Roman"/>
          <w:sz w:val="28"/>
          <w:szCs w:val="28"/>
        </w:rPr>
        <w:t xml:space="preserve"> </w:t>
      </w:r>
      <w:r w:rsidR="003C5AC0" w:rsidRPr="003C5AC0">
        <w:rPr>
          <w:rFonts w:ascii="Times New Roman" w:hAnsi="Times New Roman" w:cs="Times New Roman"/>
          <w:sz w:val="28"/>
          <w:szCs w:val="28"/>
        </w:rPr>
        <w:t>(90минут)</w:t>
      </w:r>
      <w:r w:rsidRPr="003C5AC0">
        <w:rPr>
          <w:rFonts w:ascii="Times New Roman" w:hAnsi="Times New Roman" w:cs="Times New Roman"/>
          <w:sz w:val="28"/>
          <w:szCs w:val="28"/>
        </w:rPr>
        <w:t>.</w:t>
      </w:r>
    </w:p>
    <w:p w:rsidR="003C5AC0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</w:t>
      </w:r>
    </w:p>
    <w:p w:rsidR="003C5AC0" w:rsidRPr="003C5AC0" w:rsidRDefault="003C5AC0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3C5AC0">
        <w:rPr>
          <w:rFonts w:ascii="Times New Roman" w:hAnsi="Times New Roman" w:cs="Times New Roman"/>
          <w:sz w:val="28"/>
          <w:szCs w:val="28"/>
        </w:rPr>
        <w:t>Теоретическая подготовка включает вопросы истории и современного состояния баскетбола,</w:t>
      </w:r>
      <w:r w:rsidR="00F143D6" w:rsidRPr="003C5AC0">
        <w:rPr>
          <w:sz w:val="28"/>
          <w:szCs w:val="28"/>
        </w:rPr>
        <w:t xml:space="preserve"> </w:t>
      </w:r>
      <w:r w:rsidR="00F143D6" w:rsidRPr="003C5AC0">
        <w:rPr>
          <w:rFonts w:ascii="Times New Roman" w:hAnsi="Times New Roman" w:cs="Times New Roman"/>
          <w:sz w:val="28"/>
          <w:szCs w:val="28"/>
        </w:rPr>
        <w:t xml:space="preserve">правил соревнований по баскетболу, техники безопасности, а также вопросы, связанные с гигиеническими требованиями. </w:t>
      </w:r>
    </w:p>
    <w:p w:rsidR="003C5AC0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</w:t>
      </w:r>
    </w:p>
    <w:p w:rsidR="003C5AC0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Тактические действия включают действия (индивидуальные и командные) игрока в нападении и защите.</w:t>
      </w:r>
    </w:p>
    <w:p w:rsidR="003C5AC0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="0053755F" w:rsidRPr="003C5AC0">
        <w:rPr>
          <w:rFonts w:ascii="Times New Roman" w:hAnsi="Times New Roman" w:cs="Times New Roman"/>
          <w:sz w:val="28"/>
          <w:szCs w:val="28"/>
        </w:rPr>
        <w:t xml:space="preserve">Распределение учебного времени по реализации видов подготовки в процессе занятий школьной секции по </w:t>
      </w:r>
      <w:r w:rsidR="003C5AC0" w:rsidRPr="003C5AC0">
        <w:rPr>
          <w:rFonts w:ascii="Times New Roman" w:hAnsi="Times New Roman" w:cs="Times New Roman"/>
          <w:sz w:val="28"/>
          <w:szCs w:val="28"/>
        </w:rPr>
        <w:t>баскетболу для учащихся 5–11</w:t>
      </w:r>
      <w:r w:rsidR="0053755F" w:rsidRPr="003C5AC0">
        <w:rPr>
          <w:rFonts w:ascii="Times New Roman" w:hAnsi="Times New Roman" w:cs="Times New Roman"/>
          <w:sz w:val="28"/>
          <w:szCs w:val="28"/>
        </w:rPr>
        <w:t>-х классов</w:t>
      </w:r>
      <w:r w:rsidR="003C5AC0"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="0053755F" w:rsidRPr="003C5AC0">
        <w:rPr>
          <w:rFonts w:ascii="Times New Roman" w:hAnsi="Times New Roman" w:cs="Times New Roman"/>
          <w:sz w:val="28"/>
          <w:szCs w:val="28"/>
        </w:rPr>
        <w:t>представлено в примерном учебном плане.</w:t>
      </w:r>
      <w:r w:rsidR="003C5AC0" w:rsidRPr="003C5A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5AC0" w:rsidRPr="003C5AC0" w:rsidRDefault="003C5AC0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34A8" w:rsidRDefault="003C5AC0" w:rsidP="00FC77DC">
      <w:pPr>
        <w:pStyle w:val="a4"/>
        <w:jc w:val="both"/>
      </w:pPr>
      <w:r w:rsidRPr="003C5AC0">
        <w:rPr>
          <w:rFonts w:ascii="Times New Roman" w:hAnsi="Times New Roman" w:cs="Times New Roman"/>
          <w:sz w:val="24"/>
          <w:szCs w:val="24"/>
        </w:rPr>
        <w:t xml:space="preserve">  </w:t>
      </w:r>
      <w:r w:rsidR="0053755F" w:rsidRPr="003C5AC0">
        <w:rPr>
          <w:rFonts w:ascii="Times New Roman" w:hAnsi="Times New Roman" w:cs="Times New Roman"/>
          <w:sz w:val="24"/>
          <w:szCs w:val="24"/>
        </w:rPr>
        <w:t>Таблица 1</w:t>
      </w:r>
    </w:p>
    <w:p w:rsidR="0053755F" w:rsidRDefault="0053755F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0F0">
        <w:rPr>
          <w:rFonts w:ascii="Times New Roman" w:hAnsi="Times New Roman" w:cs="Times New Roman"/>
          <w:sz w:val="24"/>
          <w:szCs w:val="24"/>
        </w:rPr>
        <w:t>Учебный план секционных занятий по баскетболу</w:t>
      </w:r>
    </w:p>
    <w:tbl>
      <w:tblPr>
        <w:tblStyle w:val="a5"/>
        <w:tblW w:w="9225" w:type="dxa"/>
        <w:tblLook w:val="04A0" w:firstRow="1" w:lastRow="0" w:firstColumn="1" w:lastColumn="0" w:noHBand="0" w:noVBand="1"/>
      </w:tblPr>
      <w:tblGrid>
        <w:gridCol w:w="849"/>
        <w:gridCol w:w="4646"/>
        <w:gridCol w:w="1173"/>
        <w:gridCol w:w="1173"/>
        <w:gridCol w:w="1384"/>
      </w:tblGrid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F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1173" w:type="dxa"/>
          </w:tcPr>
          <w:p w:rsidR="00432734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173" w:type="dxa"/>
          </w:tcPr>
          <w:p w:rsidR="00432734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обучения</w:t>
            </w:r>
          </w:p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384" w:type="dxa"/>
          </w:tcPr>
          <w:p w:rsidR="00432734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 обучения</w:t>
            </w:r>
          </w:p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73" w:type="dxa"/>
          </w:tcPr>
          <w:p w:rsidR="00432734" w:rsidRPr="002D34A8" w:rsidRDefault="003C5AC0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432734" w:rsidRPr="002D34A8" w:rsidRDefault="00325C37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Имитация упражнений без мяча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Ловля и передача мяча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2.3.Ведение мяча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Броски мяча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6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432734" w:rsidRPr="002D34A8" w:rsidRDefault="003C373C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432734" w:rsidRPr="002D34A8" w:rsidRDefault="003C373C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Действия игрока в нападении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Действия игрока в защите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6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432734" w:rsidRPr="002D34A8" w:rsidRDefault="00325C37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Общая подготовка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Специальная</w:t>
            </w: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6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по баскетболу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46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2734" w:rsidTr="00FC77DC">
        <w:tc>
          <w:tcPr>
            <w:tcW w:w="849" w:type="dxa"/>
          </w:tcPr>
          <w:p w:rsidR="00432734" w:rsidRPr="0053755F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6" w:type="dxa"/>
          </w:tcPr>
          <w:p w:rsidR="00432734" w:rsidRPr="002D34A8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3" w:type="dxa"/>
          </w:tcPr>
          <w:p w:rsidR="00432734" w:rsidRPr="00460409" w:rsidRDefault="003C5AC0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73" w:type="dxa"/>
          </w:tcPr>
          <w:p w:rsidR="00432734" w:rsidRPr="00460409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0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84" w:type="dxa"/>
          </w:tcPr>
          <w:p w:rsidR="00432734" w:rsidRPr="00460409" w:rsidRDefault="00432734" w:rsidP="00FC77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3755F" w:rsidRPr="001E10F0" w:rsidRDefault="0053755F" w:rsidP="00FC77DC">
      <w:pPr>
        <w:pStyle w:val="a4"/>
        <w:jc w:val="both"/>
      </w:pPr>
    </w:p>
    <w:p w:rsidR="00F143D6" w:rsidRDefault="00F143D6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Содержательное обеспечение разделов программы</w:t>
      </w:r>
    </w:p>
    <w:p w:rsidR="00D341F3" w:rsidRPr="000262AA" w:rsidRDefault="00D341F3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D6" w:rsidRPr="000262AA" w:rsidRDefault="00F143D6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1. Развитие баскетбола в России и за рубежом.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2. Общая характеристика сторон подготовки спортсмена.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3. Физическая подготовка баскетболиста.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4. Техническая подготовка баскетболиста.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5. Тактическая подготовка баскетболиста.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6. Психологическая подготовка баскетболиста.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7. Соревновательная деятельность баскетболиста.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8. Организация и проведение соревнований по баскетболу.</w:t>
      </w:r>
    </w:p>
    <w:p w:rsidR="00F143D6" w:rsidRPr="003C5AC0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9. Правила судейства соревнований по баскетболу.</w:t>
      </w:r>
    </w:p>
    <w:p w:rsidR="00F143D6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10. Места занятий, оборудование и инвентарь для занятий баскетболом.</w:t>
      </w:r>
    </w:p>
    <w:p w:rsidR="00D341F3" w:rsidRPr="003C5AC0" w:rsidRDefault="00D341F3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43D6" w:rsidRDefault="00F143D6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D341F3" w:rsidRPr="000262AA" w:rsidRDefault="00D341F3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D6" w:rsidRPr="000262AA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1. </w:t>
      </w:r>
      <w:r w:rsidRPr="000262AA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</w:p>
    <w:p w:rsidR="00F143D6" w:rsidRPr="000262AA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 Общеразвивающие упражнения: элементарные, с весом собственного веса, с партнером, 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 канат). Подвижные игры. Эстафеты.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Полосы препятствий. Акробатические упражнения (кувырки, стойки, перевороты, перекаты).</w:t>
      </w:r>
    </w:p>
    <w:p w:rsidR="00F143D6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2. </w:t>
      </w:r>
      <w:r w:rsidRPr="000262AA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подготовка.</w:t>
      </w:r>
      <w:r w:rsidRPr="000262AA">
        <w:rPr>
          <w:rFonts w:ascii="Times New Roman" w:hAnsi="Times New Roman" w:cs="Times New Roman"/>
          <w:sz w:val="28"/>
          <w:szCs w:val="28"/>
        </w:rPr>
        <w:t xml:space="preserve"> Упражнения для развития быстроты движений баскетболиста.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Упражнения для развития специальной выносливости баскетболиста.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качеств баскетболиста. Упражнения для развития ловкости баскетболиста.</w:t>
      </w:r>
    </w:p>
    <w:p w:rsidR="00D341F3" w:rsidRPr="000262AA" w:rsidRDefault="00D341F3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7E74" w:rsidRDefault="00F143D6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D341F3" w:rsidRPr="000262AA" w:rsidRDefault="00D341F3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D6" w:rsidRPr="000262AA" w:rsidRDefault="00E67E74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1. Упражнения без мяча.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Прыжок вверх-вперед толчком одной и приземлением на одну ногу. Передвижение приставными шагами правым (левым) боком:  с разной скоростью; в одном и в разных направлениях.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Передвижение правым – левым боком. Передвижение в стойке баскетболиста.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Остановка прыжком после ускорения.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Остановка в один шаг после ускорения. Остановка в два шага после ускорения. Повороты на месте.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Повороты в движении. Имитация защитных действий против игрока нападения. Имитация действий атаки против игрока защиты.</w:t>
      </w:r>
    </w:p>
    <w:p w:rsidR="00F143D6" w:rsidRPr="000262AA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2. Ловля и передача мяча.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Двумя руками от груди, стоя на месте. Двумя руками от груди с шагом вперед.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Двумя руками от груди в движении.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Передача одной рукой от плеча. Передача одной рукой с шагом вперед. То же после ведения мяча. Передача одной рукой с отскоком от пола.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Передача двумя руками с отскоком от пола.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Передача одной рукой снизу от пола. То же в движении. Ловля мяча после отскока.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Ловля высоко летящего мяча. Ловля катящегося мяча, стоя на месте. Ловля катящегося мяча в движении.</w:t>
      </w:r>
    </w:p>
    <w:p w:rsidR="00F143D6" w:rsidRPr="000262AA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3. Ведение мяча. На месте.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В движении шагом. В движении бегом. То же с изменением направления и скорости.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То же с изменением высоты отскока.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Правой и левой рукой поочередно на месте. Правой и левой рукой поочередно в движении. Перевод мяча с правой руки на левую и обратно, стоя на месте.</w:t>
      </w:r>
    </w:p>
    <w:p w:rsidR="00F143D6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4. Броски мяча. Одной рукой в баскетбольный щит с места.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Одной рукой в прыжке после ловли мяча в движении. В прыжке со средней дистанции. В прыжке с дальней дистанции. Вырывание мяча. Выбивание мяча.</w:t>
      </w:r>
    </w:p>
    <w:p w:rsidR="00D341F3" w:rsidRPr="000262AA" w:rsidRDefault="00D341F3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3925" w:rsidRDefault="00003925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925" w:rsidRDefault="00003925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55F" w:rsidRDefault="00F143D6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D341F3" w:rsidRPr="000262AA" w:rsidRDefault="00D341F3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19F" w:rsidRPr="000262AA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 Защитные дей</w:t>
      </w:r>
      <w:r w:rsidR="0053755F" w:rsidRPr="000262AA">
        <w:rPr>
          <w:rFonts w:ascii="Times New Roman" w:hAnsi="Times New Roman" w:cs="Times New Roman"/>
          <w:sz w:val="28"/>
          <w:szCs w:val="28"/>
        </w:rPr>
        <w:t>ствия при опеке игрока без мяча,</w:t>
      </w:r>
      <w:r w:rsidRPr="000262AA">
        <w:rPr>
          <w:rFonts w:ascii="Times New Roman" w:hAnsi="Times New Roman" w:cs="Times New Roman"/>
          <w:sz w:val="28"/>
          <w:szCs w:val="28"/>
        </w:rPr>
        <w:t xml:space="preserve"> с мячом. Перехват мяча.</w:t>
      </w:r>
      <w:r w:rsidR="0053755F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Борьба за мяч после отскока от щита. Быстрый прорыв.</w:t>
      </w:r>
      <w:r w:rsidR="0053755F" w:rsidRPr="000262AA">
        <w:rPr>
          <w:rFonts w:ascii="Times New Roman" w:hAnsi="Times New Roman" w:cs="Times New Roman"/>
          <w:sz w:val="28"/>
          <w:szCs w:val="28"/>
        </w:rPr>
        <w:t xml:space="preserve"> Командные действия в защите, </w:t>
      </w:r>
      <w:r w:rsidRPr="000262AA">
        <w:rPr>
          <w:rFonts w:ascii="Times New Roman" w:hAnsi="Times New Roman" w:cs="Times New Roman"/>
          <w:sz w:val="28"/>
          <w:szCs w:val="28"/>
        </w:rPr>
        <w:t>в нападении. Игра в баскетбол с заданными тактическими действиями.</w:t>
      </w:r>
    </w:p>
    <w:p w:rsidR="00F143D6" w:rsidRPr="000262AA" w:rsidRDefault="00F143D6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Словесные методы: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объяснение, рассказ, замечание, команды, указания.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Наглядные методы: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показ упражнений, наглядные пособия, видеофильмов.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Метод упражнений; игровой; соревновательный, круговой тренировки.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Индивидуальная, фронтальная, групповая, поточная.</w:t>
      </w:r>
    </w:p>
    <w:p w:rsidR="0053755F" w:rsidRDefault="0053755F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62AA" w:rsidRPr="000262AA" w:rsidRDefault="000262AA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05FC" w:rsidRPr="000262AA" w:rsidRDefault="00BC05FC" w:rsidP="00FC77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Щиты с кольцами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Стойки для обводки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Гимнастическая стенка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Гимнастическая скамейка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Скакалки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Гимнастические маты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Мячи баскетбольные</w:t>
      </w:r>
    </w:p>
    <w:p w:rsidR="00BC05FC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Гантели различной массы</w:t>
      </w:r>
    </w:p>
    <w:p w:rsidR="0075519F" w:rsidRPr="000262AA" w:rsidRDefault="00BC05FC" w:rsidP="00FC77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Насос ручной со </w:t>
      </w:r>
      <w:proofErr w:type="spellStart"/>
      <w:r w:rsidRPr="000262AA">
        <w:rPr>
          <w:rFonts w:ascii="Times New Roman" w:hAnsi="Times New Roman" w:cs="Times New Roman"/>
          <w:sz w:val="28"/>
          <w:szCs w:val="28"/>
        </w:rPr>
        <w:t>штурцером</w:t>
      </w:r>
      <w:proofErr w:type="spellEnd"/>
      <w:r w:rsidR="001E2E71" w:rsidRPr="000262AA">
        <w:rPr>
          <w:rFonts w:ascii="Times New Roman" w:hAnsi="Times New Roman" w:cs="Times New Roman"/>
          <w:sz w:val="28"/>
          <w:szCs w:val="28"/>
        </w:rPr>
        <w:t>.</w:t>
      </w:r>
    </w:p>
    <w:p w:rsidR="00746FA7" w:rsidRPr="000262AA" w:rsidRDefault="00746FA7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62AA" w:rsidRPr="00746FA7" w:rsidRDefault="000262AA" w:rsidP="00FC7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E28" w:rsidRPr="00FA070E" w:rsidRDefault="00084E28" w:rsidP="00FC77D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0E">
        <w:rPr>
          <w:rFonts w:ascii="Times New Roman" w:hAnsi="Times New Roman" w:cs="Times New Roman"/>
          <w:b/>
          <w:sz w:val="28"/>
          <w:szCs w:val="28"/>
        </w:rPr>
        <w:t>Дополнительные обобщающие материалы</w:t>
      </w:r>
    </w:p>
    <w:p w:rsidR="00084E28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4E28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0581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001" w:rsidRPr="00512001" w:rsidRDefault="00512001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2001">
        <w:rPr>
          <w:rFonts w:ascii="Times New Roman" w:hAnsi="Times New Roman" w:cs="Times New Roman"/>
          <w:sz w:val="28"/>
          <w:szCs w:val="28"/>
        </w:rPr>
        <w:t>Организация работы спортивных секции в школе: программы и рекомендации/ авт.-сост. А.Н. Каинов. – Волгоград: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01">
        <w:rPr>
          <w:rFonts w:ascii="Times New Roman" w:hAnsi="Times New Roman" w:cs="Times New Roman"/>
          <w:sz w:val="28"/>
          <w:szCs w:val="28"/>
        </w:rPr>
        <w:t>Учитель 2010.</w:t>
      </w:r>
    </w:p>
    <w:p w:rsidR="00084E28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Урок физкультуры в современной школе.</w:t>
      </w:r>
    </w:p>
    <w:p w:rsidR="00325C37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Баландин, Н.Н. Назарова,  Т.Н. Каза</w:t>
      </w:r>
      <w:r w:rsidR="00D341F3">
        <w:rPr>
          <w:rFonts w:ascii="Times New Roman" w:hAnsi="Times New Roman" w:cs="Times New Roman"/>
          <w:sz w:val="28"/>
          <w:szCs w:val="28"/>
        </w:rPr>
        <w:t>кова. – М.: Советский</w:t>
      </w:r>
    </w:p>
    <w:p w:rsidR="00084E28" w:rsidRDefault="00D341F3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спорт,2007</w:t>
      </w:r>
      <w:r w:rsidR="00084E28">
        <w:rPr>
          <w:rFonts w:ascii="Times New Roman" w:hAnsi="Times New Roman" w:cs="Times New Roman"/>
          <w:sz w:val="28"/>
          <w:szCs w:val="28"/>
        </w:rPr>
        <w:t>.</w:t>
      </w:r>
    </w:p>
    <w:p w:rsidR="00325C37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</w:t>
      </w:r>
      <w:r w:rsidR="00325C37">
        <w:rPr>
          <w:rFonts w:ascii="Times New Roman" w:hAnsi="Times New Roman" w:cs="Times New Roman"/>
          <w:sz w:val="28"/>
          <w:szCs w:val="28"/>
        </w:rPr>
        <w:t xml:space="preserve"> В.И. Индивидуальная тренировка</w:t>
      </w:r>
    </w:p>
    <w:p w:rsidR="00325C37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341F3">
        <w:rPr>
          <w:rFonts w:ascii="Times New Roman" w:hAnsi="Times New Roman" w:cs="Times New Roman"/>
          <w:sz w:val="28"/>
          <w:szCs w:val="28"/>
        </w:rPr>
        <w:t>Кузнецов В.С.</w:t>
      </w:r>
      <w:r w:rsidR="00D341F3" w:rsidRPr="00D341F3">
        <w:rPr>
          <w:rFonts w:ascii="Times New Roman" w:hAnsi="Times New Roman" w:cs="Times New Roman"/>
          <w:sz w:val="28"/>
          <w:szCs w:val="28"/>
        </w:rPr>
        <w:t xml:space="preserve"> Упражнения и игры с мячом, 2009</w:t>
      </w:r>
      <w:r w:rsidRPr="00D341F3">
        <w:rPr>
          <w:rFonts w:ascii="Times New Roman" w:hAnsi="Times New Roman" w:cs="Times New Roman"/>
          <w:sz w:val="28"/>
          <w:szCs w:val="28"/>
        </w:rPr>
        <w:t>.</w:t>
      </w:r>
    </w:p>
    <w:p w:rsidR="00325C37" w:rsidRDefault="00D341F3" w:rsidP="00FC77DC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F3">
        <w:rPr>
          <w:rFonts w:ascii="Times New Roman" w:eastAsia="Calibri" w:hAnsi="Times New Roman" w:cs="Times New Roman"/>
          <w:sz w:val="28"/>
          <w:szCs w:val="28"/>
        </w:rPr>
        <w:t xml:space="preserve">Мини – баскетбол в школе. Ю.Ф. </w:t>
      </w:r>
      <w:proofErr w:type="spellStart"/>
      <w:r w:rsidRPr="00D341F3">
        <w:rPr>
          <w:rFonts w:ascii="Times New Roman" w:eastAsia="Calibri" w:hAnsi="Times New Roman" w:cs="Times New Roman"/>
          <w:sz w:val="28"/>
          <w:szCs w:val="28"/>
        </w:rPr>
        <w:t>Буйлин</w:t>
      </w:r>
      <w:proofErr w:type="spellEnd"/>
    </w:p>
    <w:p w:rsidR="00325C37" w:rsidRDefault="00D341F3" w:rsidP="00FC77DC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F3">
        <w:rPr>
          <w:rFonts w:ascii="Times New Roman" w:eastAsia="Calibri" w:hAnsi="Times New Roman" w:cs="Times New Roman"/>
          <w:sz w:val="28"/>
          <w:szCs w:val="28"/>
        </w:rPr>
        <w:t>Воспитание физических качеств (метод пособие) 2004 год.</w:t>
      </w:r>
    </w:p>
    <w:p w:rsidR="00D341F3" w:rsidRPr="00325C37" w:rsidRDefault="00D341F3" w:rsidP="00FC77DC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37">
        <w:rPr>
          <w:rFonts w:ascii="Times New Roman" w:eastAsia="Calibri" w:hAnsi="Times New Roman" w:cs="Times New Roman"/>
          <w:sz w:val="28"/>
          <w:szCs w:val="28"/>
        </w:rPr>
        <w:t>Методика физического во</w:t>
      </w:r>
      <w:r w:rsidR="00D35CD1" w:rsidRPr="00325C37">
        <w:rPr>
          <w:rFonts w:ascii="Times New Roman" w:eastAsia="Calibri" w:hAnsi="Times New Roman" w:cs="Times New Roman"/>
          <w:sz w:val="28"/>
          <w:szCs w:val="28"/>
        </w:rPr>
        <w:t xml:space="preserve">спитания учащихся 10-11 классов </w:t>
      </w:r>
      <w:r w:rsidRPr="00325C37">
        <w:rPr>
          <w:rFonts w:ascii="Times New Roman" w:eastAsia="Calibri" w:hAnsi="Times New Roman" w:cs="Times New Roman"/>
          <w:sz w:val="28"/>
          <w:szCs w:val="28"/>
        </w:rPr>
        <w:t xml:space="preserve"> 2005 год</w:t>
      </w:r>
    </w:p>
    <w:p w:rsidR="00D341F3" w:rsidRDefault="00D341F3" w:rsidP="00FC77D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1F3">
        <w:rPr>
          <w:rFonts w:ascii="Times New Roman" w:eastAsia="Calibri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D341F3">
        <w:rPr>
          <w:rFonts w:ascii="Times New Roman" w:eastAsia="Calibri" w:hAnsi="Times New Roman" w:cs="Times New Roman"/>
          <w:b/>
          <w:sz w:val="28"/>
          <w:szCs w:val="28"/>
        </w:rPr>
        <w:t>ресурсы</w:t>
      </w:r>
    </w:p>
    <w:p w:rsidR="00D341F3" w:rsidRPr="00D35CD1" w:rsidRDefault="00D341F3" w:rsidP="00FC77DC">
      <w:pPr>
        <w:pStyle w:val="a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D35CD1">
        <w:rPr>
          <w:rFonts w:ascii="Times New Roman" w:hAnsi="Times New Roman" w:cs="Times New Roman"/>
          <w:sz w:val="28"/>
          <w:szCs w:val="28"/>
        </w:rPr>
        <w:t xml:space="preserve">Сеть творческих </w:t>
      </w:r>
      <w:proofErr w:type="gramStart"/>
      <w:r w:rsidRPr="00D35CD1">
        <w:rPr>
          <w:rFonts w:ascii="Times New Roman" w:hAnsi="Times New Roman" w:cs="Times New Roman"/>
          <w:sz w:val="28"/>
          <w:szCs w:val="28"/>
        </w:rPr>
        <w:t xml:space="preserve">учителей  </w:t>
      </w:r>
      <w:hyperlink r:id="rId7" w:history="1"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</w:p>
    <w:p w:rsidR="00D35CD1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41F3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http://www.bibliotekar.ru</w:t>
        </w:r>
      </w:hyperlink>
      <w:r w:rsidR="00D341F3" w:rsidRPr="00D35CD1">
        <w:rPr>
          <w:rFonts w:ascii="Times New Roman" w:hAnsi="Times New Roman" w:cs="Times New Roman"/>
          <w:sz w:val="28"/>
          <w:szCs w:val="28"/>
        </w:rPr>
        <w:t xml:space="preserve">  библиотека</w:t>
      </w:r>
    </w:p>
    <w:p w:rsidR="00D35CD1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35CD1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http://ru.savefrom.net/</w:t>
        </w:r>
      </w:hyperlink>
      <w:r w:rsidR="00D35CD1" w:rsidRPr="00D35CD1">
        <w:rPr>
          <w:rFonts w:ascii="Times New Roman" w:hAnsi="Times New Roman" w:cs="Times New Roman"/>
          <w:sz w:val="28"/>
          <w:szCs w:val="28"/>
        </w:rPr>
        <w:t xml:space="preserve">  для скачивания видео с интернета</w:t>
      </w:r>
    </w:p>
    <w:p w:rsidR="00D35CD1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D35CD1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http://www.it-n.ru/communities.aspx?cat_no=22924&amp;tmpl=com</w:t>
        </w:r>
      </w:hyperlink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Сеть</w:t>
      </w:r>
    </w:p>
    <w:p w:rsidR="00D35CD1" w:rsidRPr="00D35CD1" w:rsidRDefault="00D35CD1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>творческих учителей,</w:t>
      </w:r>
    </w:p>
    <w:p w:rsidR="00512001" w:rsidRPr="00D35CD1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C17714" w:rsidRPr="009F650F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http://www.openclass.ru/sub/Физическая культура</w:t>
        </w:r>
      </w:hyperlink>
    </w:p>
    <w:p w:rsidR="00D35CD1" w:rsidRDefault="00D35CD1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Сообщество взаимопомощи </w:t>
      </w:r>
      <w:r w:rsidR="00512001">
        <w:rPr>
          <w:rFonts w:ascii="Times New Roman" w:hAnsi="Times New Roman" w:cs="Times New Roman"/>
          <w:sz w:val="28"/>
          <w:szCs w:val="28"/>
          <w:lang w:eastAsia="ru-RU"/>
        </w:rPr>
        <w:t>учителей, физическая культура. О</w:t>
      </w:r>
      <w:r w:rsidRPr="00D35CD1">
        <w:rPr>
          <w:rFonts w:ascii="Times New Roman" w:hAnsi="Times New Roman" w:cs="Times New Roman"/>
          <w:sz w:val="28"/>
          <w:szCs w:val="28"/>
          <w:lang w:eastAsia="ru-RU"/>
        </w:rPr>
        <w:t>бщество</w:t>
      </w:r>
    </w:p>
    <w:p w:rsidR="00084E28" w:rsidRPr="00D35CD1" w:rsidRDefault="00D35CD1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>учителей физической культуры.</w:t>
      </w:r>
    </w:p>
    <w:p w:rsidR="00D35CD1" w:rsidRPr="00D35CD1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D35CD1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</w:t>
        </w:r>
      </w:hyperlink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Учительский портал.</w:t>
      </w:r>
    </w:p>
    <w:p w:rsidR="00325C37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D35CD1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http://ballplay.narod.ru</w:t>
        </w:r>
      </w:hyperlink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Персональный сайт</w:t>
      </w:r>
    </w:p>
    <w:p w:rsidR="00325C37" w:rsidRDefault="00D35CD1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5CD1">
        <w:rPr>
          <w:rFonts w:ascii="Times New Roman" w:hAnsi="Times New Roman" w:cs="Times New Roman"/>
          <w:sz w:val="28"/>
          <w:szCs w:val="28"/>
          <w:lang w:eastAsia="ru-RU"/>
        </w:rPr>
        <w:t>Скиндера</w:t>
      </w:r>
      <w:proofErr w:type="spellEnd"/>
      <w:r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Александра Васильевича. На сайте </w:t>
      </w:r>
      <w:proofErr w:type="gramStart"/>
      <w:r w:rsidRPr="00D35CD1">
        <w:rPr>
          <w:rFonts w:ascii="Times New Roman" w:hAnsi="Times New Roman" w:cs="Times New Roman"/>
          <w:sz w:val="28"/>
          <w:szCs w:val="28"/>
          <w:lang w:eastAsia="ru-RU"/>
        </w:rPr>
        <w:t>очень  много</w:t>
      </w:r>
      <w:proofErr w:type="gramEnd"/>
      <w:r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 полезной</w:t>
      </w:r>
    </w:p>
    <w:p w:rsidR="00D35CD1" w:rsidRPr="00D35CD1" w:rsidRDefault="00325C37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D35C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5CD1" w:rsidRPr="00D35CD1">
        <w:rPr>
          <w:rFonts w:ascii="Times New Roman" w:hAnsi="Times New Roman" w:cs="Times New Roman"/>
          <w:b/>
          <w:sz w:val="28"/>
          <w:szCs w:val="28"/>
          <w:lang w:eastAsia="ru-RU"/>
        </w:rPr>
        <w:t>по методике подготовки баскетболистов</w:t>
      </w:r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CD1" w:rsidRPr="00D35CD1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D35CD1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http://www.kes-basket.ru/</w:t>
        </w:r>
      </w:hyperlink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Школьная баскетбольная лига.</w:t>
      </w:r>
    </w:p>
    <w:p w:rsidR="00D35CD1" w:rsidRDefault="00F72E22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D35CD1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http://g2p.tatarstan.ru/rus/info.php?id=6990</w:t>
        </w:r>
      </w:hyperlink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5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CD1" w:rsidRPr="00D35CD1">
        <w:rPr>
          <w:rFonts w:ascii="Times New Roman" w:hAnsi="Times New Roman" w:cs="Times New Roman"/>
          <w:sz w:val="28"/>
          <w:szCs w:val="28"/>
          <w:lang w:eastAsia="ru-RU"/>
        </w:rPr>
        <w:t>Информационный сайт</w:t>
      </w:r>
    </w:p>
    <w:p w:rsidR="00D35CD1" w:rsidRPr="00D35CD1" w:rsidRDefault="00D35CD1" w:rsidP="00FC77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>министерства Республики Татарстан, физкультура</w:t>
      </w:r>
    </w:p>
    <w:p w:rsidR="00084E28" w:rsidRPr="00D35CD1" w:rsidRDefault="00084E28" w:rsidP="00FC77D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D1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084E28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Е.Н. Физкультура! Фи</w:t>
      </w:r>
      <w:r w:rsidR="00D341F3">
        <w:rPr>
          <w:rFonts w:ascii="Times New Roman" w:hAnsi="Times New Roman" w:cs="Times New Roman"/>
          <w:sz w:val="28"/>
          <w:szCs w:val="28"/>
        </w:rPr>
        <w:t>зкультура! _ М.:Просвещение.2004</w:t>
      </w:r>
    </w:p>
    <w:p w:rsidR="00084E28" w:rsidRPr="00D341F3" w:rsidRDefault="00084E28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F3">
        <w:rPr>
          <w:rFonts w:ascii="Times New Roman" w:hAnsi="Times New Roman" w:cs="Times New Roman"/>
          <w:sz w:val="28"/>
          <w:szCs w:val="28"/>
        </w:rPr>
        <w:t>Мейксон</w:t>
      </w:r>
      <w:proofErr w:type="spellEnd"/>
      <w:r w:rsidRPr="00D341F3">
        <w:rPr>
          <w:rFonts w:ascii="Times New Roman" w:hAnsi="Times New Roman" w:cs="Times New Roman"/>
          <w:sz w:val="28"/>
          <w:szCs w:val="28"/>
        </w:rPr>
        <w:t xml:space="preserve"> Г.Б. Физическая культура для 5-7 </w:t>
      </w:r>
      <w:r w:rsidR="00D341F3" w:rsidRPr="00D341F3">
        <w:rPr>
          <w:rFonts w:ascii="Times New Roman" w:hAnsi="Times New Roman" w:cs="Times New Roman"/>
          <w:sz w:val="28"/>
          <w:szCs w:val="28"/>
        </w:rPr>
        <w:t>классов. М.: Просвещение, 2011</w:t>
      </w:r>
    </w:p>
    <w:p w:rsidR="00D341F3" w:rsidRDefault="00D341F3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41F3">
        <w:rPr>
          <w:rFonts w:ascii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D341F3">
        <w:rPr>
          <w:rFonts w:ascii="Times New Roman" w:hAnsi="Times New Roman" w:cs="Times New Roman"/>
          <w:sz w:val="28"/>
          <w:szCs w:val="28"/>
          <w:lang w:eastAsia="ru-RU"/>
        </w:rPr>
        <w:t xml:space="preserve"> М.Я.; </w:t>
      </w:r>
      <w:proofErr w:type="spellStart"/>
      <w:r w:rsidRPr="00D341F3">
        <w:rPr>
          <w:rFonts w:ascii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D34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1F3">
        <w:rPr>
          <w:rFonts w:ascii="Times New Roman" w:hAnsi="Times New Roman" w:cs="Times New Roman"/>
          <w:sz w:val="28"/>
          <w:szCs w:val="28"/>
          <w:lang w:eastAsia="ru-RU"/>
        </w:rPr>
        <w:t>И.М.</w:t>
      </w:r>
      <w:r w:rsidRPr="00D341F3">
        <w:rPr>
          <w:sz w:val="28"/>
          <w:szCs w:val="28"/>
          <w:lang w:eastAsia="ru-RU"/>
        </w:rPr>
        <w:t xml:space="preserve"> </w:t>
      </w:r>
      <w:r w:rsidRPr="00D341F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D341F3">
        <w:rPr>
          <w:rFonts w:ascii="Times New Roman" w:hAnsi="Times New Roman" w:cs="Times New Roman"/>
          <w:sz w:val="28"/>
          <w:szCs w:val="28"/>
          <w:lang w:eastAsia="ru-RU"/>
        </w:rPr>
        <w:t xml:space="preserve"> Матвеев А.П. Физическая культура: 8-9 </w:t>
      </w:r>
      <w:proofErr w:type="spellStart"/>
      <w:r w:rsidRPr="00D341F3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341F3">
        <w:rPr>
          <w:rFonts w:ascii="Times New Roman" w:hAnsi="Times New Roman" w:cs="Times New Roman"/>
          <w:sz w:val="28"/>
          <w:szCs w:val="28"/>
          <w:lang w:eastAsia="ru-RU"/>
        </w:rPr>
        <w:t>. – М.: Просвещение, 2011</w:t>
      </w:r>
    </w:p>
    <w:p w:rsidR="00003925" w:rsidRPr="00003925" w:rsidRDefault="00003925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1F3">
        <w:rPr>
          <w:rFonts w:ascii="Times New Roman" w:hAnsi="Times New Roman" w:cs="Times New Roman"/>
          <w:sz w:val="28"/>
          <w:szCs w:val="28"/>
          <w:lang w:eastAsia="ru-RU"/>
        </w:rPr>
        <w:t xml:space="preserve">Лях В.И., </w:t>
      </w:r>
      <w:proofErr w:type="spellStart"/>
      <w:r w:rsidRPr="00D341F3">
        <w:rPr>
          <w:rFonts w:ascii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D341F3">
        <w:rPr>
          <w:rFonts w:ascii="Times New Roman" w:hAnsi="Times New Roman" w:cs="Times New Roman"/>
          <w:sz w:val="28"/>
          <w:szCs w:val="28"/>
          <w:lang w:eastAsia="ru-RU"/>
        </w:rPr>
        <w:t xml:space="preserve"> А.А. Физическая культура: 10-11 </w:t>
      </w:r>
      <w:proofErr w:type="spellStart"/>
      <w:r w:rsidRPr="00D341F3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341F3">
        <w:rPr>
          <w:rFonts w:ascii="Times New Roman" w:hAnsi="Times New Roman" w:cs="Times New Roman"/>
          <w:sz w:val="28"/>
          <w:szCs w:val="28"/>
          <w:lang w:eastAsia="ru-RU"/>
        </w:rPr>
        <w:t>. – М.: Просвещение, 2011</w:t>
      </w:r>
    </w:p>
    <w:p w:rsidR="00003925" w:rsidRPr="00D341F3" w:rsidRDefault="00003925" w:rsidP="00FC77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4229"/>
        <w:tblW w:w="1066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90"/>
        <w:gridCol w:w="756"/>
        <w:gridCol w:w="747"/>
        <w:gridCol w:w="2338"/>
        <w:gridCol w:w="1134"/>
        <w:gridCol w:w="1134"/>
        <w:gridCol w:w="639"/>
        <w:gridCol w:w="708"/>
        <w:gridCol w:w="639"/>
      </w:tblGrid>
      <w:tr w:rsidR="00003925" w:rsidTr="00F220D2">
        <w:tc>
          <w:tcPr>
            <w:tcW w:w="534" w:type="dxa"/>
            <w:vMerge w:val="restart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  <w:vMerge w:val="restart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90" w:type="dxa"/>
            <w:vMerge w:val="restart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56" w:type="dxa"/>
            <w:vMerge w:val="restart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47" w:type="dxa"/>
            <w:vMerge w:val="restart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38" w:type="dxa"/>
            <w:vMerge w:val="restart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1134" w:type="dxa"/>
            <w:vMerge w:val="restart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 уровню подготовленности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</w:tc>
        <w:tc>
          <w:tcPr>
            <w:tcW w:w="1134" w:type="dxa"/>
            <w:vMerge w:val="restart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47" w:type="dxa"/>
            <w:gridSpan w:val="2"/>
          </w:tcPr>
          <w:p w:rsidR="00003925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9" w:type="dxa"/>
            <w:vMerge w:val="restart"/>
          </w:tcPr>
          <w:p w:rsidR="00003925" w:rsidRDefault="00003925" w:rsidP="000039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3925" w:rsidTr="00F220D2">
        <w:tc>
          <w:tcPr>
            <w:tcW w:w="534" w:type="dxa"/>
            <w:vMerge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925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003925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003925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25" w:rsidTr="00F220D2">
        <w:tc>
          <w:tcPr>
            <w:tcW w:w="534" w:type="dxa"/>
            <w:vMerge/>
          </w:tcPr>
          <w:p w:rsidR="00003925" w:rsidRDefault="00003925" w:rsidP="00003925"/>
        </w:tc>
        <w:tc>
          <w:tcPr>
            <w:tcW w:w="850" w:type="dxa"/>
            <w:vMerge/>
          </w:tcPr>
          <w:p w:rsidR="00003925" w:rsidRDefault="00003925" w:rsidP="00003925">
            <w:pPr>
              <w:jc w:val="center"/>
            </w:pPr>
          </w:p>
        </w:tc>
        <w:tc>
          <w:tcPr>
            <w:tcW w:w="1190" w:type="dxa"/>
            <w:vMerge/>
          </w:tcPr>
          <w:p w:rsidR="00003925" w:rsidRDefault="00003925" w:rsidP="00003925"/>
        </w:tc>
        <w:tc>
          <w:tcPr>
            <w:tcW w:w="756" w:type="dxa"/>
            <w:vMerge/>
          </w:tcPr>
          <w:p w:rsidR="00003925" w:rsidRDefault="00003925" w:rsidP="00003925"/>
        </w:tc>
        <w:tc>
          <w:tcPr>
            <w:tcW w:w="747" w:type="dxa"/>
            <w:vMerge/>
          </w:tcPr>
          <w:p w:rsidR="00003925" w:rsidRDefault="00003925" w:rsidP="00003925"/>
        </w:tc>
        <w:tc>
          <w:tcPr>
            <w:tcW w:w="2338" w:type="dxa"/>
            <w:vMerge/>
          </w:tcPr>
          <w:p w:rsidR="00003925" w:rsidRDefault="00003925" w:rsidP="00003925"/>
        </w:tc>
        <w:tc>
          <w:tcPr>
            <w:tcW w:w="1134" w:type="dxa"/>
            <w:vMerge/>
          </w:tcPr>
          <w:p w:rsidR="00003925" w:rsidRDefault="00003925" w:rsidP="00003925"/>
        </w:tc>
        <w:tc>
          <w:tcPr>
            <w:tcW w:w="1134" w:type="dxa"/>
            <w:vMerge/>
          </w:tcPr>
          <w:p w:rsidR="00003925" w:rsidRDefault="00003925" w:rsidP="00003925"/>
        </w:tc>
        <w:tc>
          <w:tcPr>
            <w:tcW w:w="639" w:type="dxa"/>
          </w:tcPr>
          <w:p w:rsidR="00003925" w:rsidRPr="00C27CE1" w:rsidRDefault="00003925" w:rsidP="00003925">
            <w:pPr>
              <w:rPr>
                <w:rFonts w:ascii="Times New Roman" w:hAnsi="Times New Roman" w:cs="Times New Roman"/>
              </w:rPr>
            </w:pPr>
            <w:r w:rsidRPr="00C27CE1">
              <w:rPr>
                <w:rFonts w:ascii="Times New Roman" w:hAnsi="Times New Roman" w:cs="Times New Roman"/>
              </w:rPr>
              <w:t>планируемый</w:t>
            </w:r>
          </w:p>
        </w:tc>
        <w:tc>
          <w:tcPr>
            <w:tcW w:w="708" w:type="dxa"/>
          </w:tcPr>
          <w:p w:rsidR="00003925" w:rsidRPr="00C27CE1" w:rsidRDefault="00003925" w:rsidP="00003925">
            <w:pPr>
              <w:rPr>
                <w:rFonts w:ascii="Times New Roman" w:hAnsi="Times New Roman" w:cs="Times New Roman"/>
              </w:rPr>
            </w:pPr>
            <w:r w:rsidRPr="00C27CE1">
              <w:rPr>
                <w:rFonts w:ascii="Times New Roman" w:hAnsi="Times New Roman" w:cs="Times New Roman"/>
              </w:rPr>
              <w:t>фактический</w:t>
            </w:r>
          </w:p>
        </w:tc>
        <w:tc>
          <w:tcPr>
            <w:tcW w:w="639" w:type="dxa"/>
            <w:vMerge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10669" w:type="dxa"/>
            <w:gridSpan w:val="11"/>
          </w:tcPr>
          <w:p w:rsidR="00003925" w:rsidRDefault="00003925" w:rsidP="0000392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 недель, 35 занятий, </w:t>
            </w:r>
            <w:r w:rsidRPr="00C27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год обучения</w:t>
            </w: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003925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003925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003925" w:rsidRDefault="00003925" w:rsidP="00003925">
            <w:pPr>
              <w:jc w:val="center"/>
            </w:pPr>
            <w:r>
              <w:t>10</w:t>
            </w:r>
          </w:p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  <w:r>
              <w:t>11</w:t>
            </w:r>
          </w:p>
        </w:tc>
      </w:tr>
      <w:tr w:rsidR="00003925" w:rsidTr="00F220D2">
        <w:tc>
          <w:tcPr>
            <w:tcW w:w="5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338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баскетбола.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азвитие баскетбола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едение мяча правой и левой рукой на месте.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Знать историю баскетбола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7.09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лицом.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едение мяча правой и левой рукой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парах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одной рукой от плеча с места.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14.09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3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лицом.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овля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одной рукой от плеча с места.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21.09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4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парах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одной рукой от плеча с места. Учебная игра 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28.09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5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стойке боком, Спиной вперед.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правой и левой рукой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движении.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овля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 мяча в парах в движении.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рукой от плеча в движении.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5.10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6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спиной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12.10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7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DC35FC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19.10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8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DC35FC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высоты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тройка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й рукой от плеча с места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26.10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9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DC35FC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высоты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тройка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й рукой от плеча с места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9.11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10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DC35FC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высоты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тройка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й рукой от плеча с места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16.11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11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Правила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евно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003925" w:rsidRPr="00121272" w:rsidRDefault="00003925" w:rsidP="00003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38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Знать правила в мини-баскетбол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23.11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12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30.11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13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7.12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14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14.12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15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21.12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16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(5:0)без смены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28.12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17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я подготовка</w:t>
            </w: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4.01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18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11.01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19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18.01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20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25.01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21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1.02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22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38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отрезков 40,60,100,200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 1000 м.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8.02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23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40,60,100,200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 1000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15.02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24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40,60,100,200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 1000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22.02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25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Стартовые рывки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Повторные рывки на максимальной скорости на отрезках до 20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ускорение из различных исходных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40,60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1000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29.02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26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  от 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осок мяча после ведения два шага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7.03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27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  от 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 мяча после ведения два шага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14.03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28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  от 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осок мяча после ведения два шага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21.03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29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  от 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мяча после ведения два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4.04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30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 от пола в парах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мяча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ведения два шага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11.04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31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18.01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32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25.04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33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2.05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c>
          <w:tcPr>
            <w:tcW w:w="534" w:type="dxa"/>
          </w:tcPr>
          <w:p w:rsidR="00003925" w:rsidRDefault="00003925" w:rsidP="00003925">
            <w:r>
              <w:t>34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338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</w:tcPr>
          <w:p w:rsidR="00003925" w:rsidRDefault="00003925" w:rsidP="00003925">
            <w:r>
              <w:t>16.05</w:t>
            </w:r>
          </w:p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  <w:tr w:rsidR="00003925" w:rsidTr="00F220D2">
        <w:trPr>
          <w:trHeight w:val="1104"/>
        </w:trPr>
        <w:tc>
          <w:tcPr>
            <w:tcW w:w="534" w:type="dxa"/>
          </w:tcPr>
          <w:p w:rsidR="00003925" w:rsidRDefault="00003925" w:rsidP="00003925">
            <w:r>
              <w:t>35</w:t>
            </w:r>
          </w:p>
        </w:tc>
        <w:tc>
          <w:tcPr>
            <w:tcW w:w="850" w:type="dxa"/>
          </w:tcPr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03925" w:rsidRPr="00121272" w:rsidRDefault="00003925" w:rsidP="000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338" w:type="dxa"/>
          </w:tcPr>
          <w:p w:rsidR="00003925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 по ОФП</w:t>
            </w:r>
          </w:p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нормативы</w:t>
            </w:r>
          </w:p>
        </w:tc>
        <w:tc>
          <w:tcPr>
            <w:tcW w:w="1134" w:type="dxa"/>
          </w:tcPr>
          <w:p w:rsidR="00003925" w:rsidRPr="00121272" w:rsidRDefault="00003925" w:rsidP="000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39" w:type="dxa"/>
          </w:tcPr>
          <w:p w:rsidR="00003925" w:rsidRDefault="00003925" w:rsidP="00003925">
            <w:r>
              <w:t>23.05</w:t>
            </w:r>
          </w:p>
          <w:p w:rsidR="00003925" w:rsidRDefault="00003925" w:rsidP="00003925"/>
        </w:tc>
        <w:tc>
          <w:tcPr>
            <w:tcW w:w="708" w:type="dxa"/>
          </w:tcPr>
          <w:p w:rsidR="00003925" w:rsidRDefault="00003925" w:rsidP="00003925"/>
        </w:tc>
        <w:tc>
          <w:tcPr>
            <w:tcW w:w="639" w:type="dxa"/>
          </w:tcPr>
          <w:p w:rsidR="00003925" w:rsidRDefault="00003925" w:rsidP="00003925">
            <w:pPr>
              <w:jc w:val="center"/>
            </w:pPr>
          </w:p>
        </w:tc>
      </w:tr>
    </w:tbl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D35CD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925" w:rsidRDefault="00003925" w:rsidP="00003925"/>
    <w:p w:rsidR="00A64DB3" w:rsidRPr="00D35CD1" w:rsidRDefault="00A64DB3" w:rsidP="00D35C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64DB3" w:rsidRPr="00D35CD1" w:rsidSect="00FC77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CE692F"/>
    <w:multiLevelType w:val="hybridMultilevel"/>
    <w:tmpl w:val="F9CA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21A4"/>
    <w:multiLevelType w:val="hybridMultilevel"/>
    <w:tmpl w:val="AC9A1712"/>
    <w:lvl w:ilvl="0" w:tplc="2C90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17FD8"/>
    <w:multiLevelType w:val="hybridMultilevel"/>
    <w:tmpl w:val="9CC4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022E3"/>
    <w:multiLevelType w:val="hybridMultilevel"/>
    <w:tmpl w:val="356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E"/>
    <w:rsid w:val="00003925"/>
    <w:rsid w:val="000262AA"/>
    <w:rsid w:val="00084E28"/>
    <w:rsid w:val="00091E22"/>
    <w:rsid w:val="000B03FA"/>
    <w:rsid w:val="00160E03"/>
    <w:rsid w:val="001E2E71"/>
    <w:rsid w:val="002A50F9"/>
    <w:rsid w:val="002D34A8"/>
    <w:rsid w:val="00325C37"/>
    <w:rsid w:val="003268CE"/>
    <w:rsid w:val="003C373C"/>
    <w:rsid w:val="003C5AC0"/>
    <w:rsid w:val="00432734"/>
    <w:rsid w:val="00450845"/>
    <w:rsid w:val="00460409"/>
    <w:rsid w:val="004C3A3E"/>
    <w:rsid w:val="00512001"/>
    <w:rsid w:val="0053755F"/>
    <w:rsid w:val="006B5227"/>
    <w:rsid w:val="006D7EC4"/>
    <w:rsid w:val="00746FA7"/>
    <w:rsid w:val="0075519F"/>
    <w:rsid w:val="0083432B"/>
    <w:rsid w:val="008F4479"/>
    <w:rsid w:val="00945471"/>
    <w:rsid w:val="00957A7B"/>
    <w:rsid w:val="00991389"/>
    <w:rsid w:val="00A14186"/>
    <w:rsid w:val="00A51A7E"/>
    <w:rsid w:val="00A64DB3"/>
    <w:rsid w:val="00AD7B77"/>
    <w:rsid w:val="00BB5D01"/>
    <w:rsid w:val="00BC05FC"/>
    <w:rsid w:val="00C17714"/>
    <w:rsid w:val="00C40B9E"/>
    <w:rsid w:val="00C50468"/>
    <w:rsid w:val="00D341F3"/>
    <w:rsid w:val="00D35CD1"/>
    <w:rsid w:val="00DE7811"/>
    <w:rsid w:val="00E20581"/>
    <w:rsid w:val="00E65282"/>
    <w:rsid w:val="00E67E74"/>
    <w:rsid w:val="00F143D6"/>
    <w:rsid w:val="00F220D2"/>
    <w:rsid w:val="00F72E22"/>
    <w:rsid w:val="00FA070E"/>
    <w:rsid w:val="00FC77DC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EE0B1-0111-439F-9344-73CF816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FA"/>
  </w:style>
  <w:style w:type="paragraph" w:styleId="2">
    <w:name w:val="heading 2"/>
    <w:basedOn w:val="a"/>
    <w:next w:val="a"/>
    <w:link w:val="20"/>
    <w:qFormat/>
    <w:rsid w:val="00FC77DC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11"/>
    <w:pPr>
      <w:ind w:left="720"/>
      <w:contextualSpacing/>
    </w:pPr>
  </w:style>
  <w:style w:type="paragraph" w:styleId="a4">
    <w:name w:val="No Spacing"/>
    <w:uiPriority w:val="1"/>
    <w:qFormat/>
    <w:rsid w:val="0053755F"/>
    <w:pPr>
      <w:spacing w:after="0" w:line="240" w:lineRule="auto"/>
    </w:pPr>
  </w:style>
  <w:style w:type="table" w:styleId="a5">
    <w:name w:val="Table Grid"/>
    <w:basedOn w:val="a1"/>
    <w:uiPriority w:val="59"/>
    <w:rsid w:val="0053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7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C77D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" TargetMode="External"/><Relationship Id="rId13" Type="http://schemas.openxmlformats.org/officeDocument/2006/relationships/hyperlink" Target="http://ballplay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www.uchport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penclass.ru/sub/&#1060;&#1080;&#1079;&#1080;&#1095;&#1077;&#1089;&#1082;&#1072;&#1103;%20&#1082;&#1091;&#1083;&#1100;&#1090;&#1091;&#1088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2p.tatarstan.ru/rus/info.php?id=6990" TargetMode="External"/><Relationship Id="rId10" Type="http://schemas.openxmlformats.org/officeDocument/2006/relationships/hyperlink" Target="http://www.it-n.ru/communities.aspx?cat_no=22924&amp;tmpl=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savefrom.net/" TargetMode="External"/><Relationship Id="rId14" Type="http://schemas.openxmlformats.org/officeDocument/2006/relationships/hyperlink" Target="http://www.kes-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9F2C-76CB-4409-B385-9C0FF2D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2920</Words>
  <Characters>16645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>Reanimator Extreme Edition</Company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Гелюса Замиловна</dc:creator>
  <cp:lastModifiedBy>User</cp:lastModifiedBy>
  <cp:revision>3</cp:revision>
  <cp:lastPrinted>2022-10-14T02:41:00Z</cp:lastPrinted>
  <dcterms:created xsi:type="dcterms:W3CDTF">2022-10-19T08:21:00Z</dcterms:created>
  <dcterms:modified xsi:type="dcterms:W3CDTF">2022-11-19T10:32:00Z</dcterms:modified>
</cp:coreProperties>
</file>